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7D5" w:rsidRPr="004447D5" w:rsidRDefault="004447D5" w:rsidP="004447D5">
      <w:pPr>
        <w:shd w:val="clear" w:color="auto" w:fill="FFFFFF"/>
        <w:adjustRightInd/>
        <w:snapToGrid/>
        <w:spacing w:after="140"/>
        <w:outlineLvl w:val="1"/>
        <w:rPr>
          <w:rFonts w:ascii="Microsoft YaHei UI" w:eastAsia="Microsoft YaHei UI" w:hAnsi="Microsoft YaHei UI" w:cs="宋体"/>
          <w:b/>
          <w:bCs/>
          <w:color w:val="333333"/>
          <w:spacing w:val="5"/>
        </w:rPr>
      </w:pPr>
      <w:r w:rsidRPr="004447D5">
        <w:rPr>
          <w:rFonts w:ascii="Microsoft YaHei UI" w:eastAsia="Microsoft YaHei UI" w:hAnsi="Microsoft YaHei UI" w:cs="宋体" w:hint="eastAsia"/>
          <w:b/>
          <w:bCs/>
          <w:color w:val="333333"/>
          <w:spacing w:val="5"/>
        </w:rPr>
        <w:t>2021年度江苏省民营科技企业备案工作启动啦！</w:t>
      </w:r>
    </w:p>
    <w:p w:rsidR="004447D5" w:rsidRPr="00D01B51" w:rsidRDefault="003C170E" w:rsidP="004447D5">
      <w:pPr>
        <w:shd w:val="clear" w:color="auto" w:fill="FFFFFF"/>
        <w:adjustRightInd/>
        <w:snapToGrid/>
        <w:spacing w:line="200" w:lineRule="atLeast"/>
        <w:rPr>
          <w:rFonts w:ascii="Microsoft YaHei UI" w:eastAsia="Microsoft YaHei UI" w:hAnsi="Microsoft YaHei UI" w:cs="宋体"/>
          <w:color w:val="333333"/>
          <w:spacing w:val="5"/>
          <w:sz w:val="24"/>
          <w:szCs w:val="24"/>
        </w:rPr>
      </w:pPr>
      <w:hyperlink r:id="rId4" w:history="1">
        <w:r w:rsidR="004447D5" w:rsidRPr="00D01B51">
          <w:rPr>
            <w:rFonts w:ascii="Microsoft YaHei UI" w:eastAsia="Microsoft YaHei UI" w:hAnsi="Microsoft YaHei UI" w:cs="宋体" w:hint="eastAsia"/>
            <w:color w:val="576B95"/>
            <w:spacing w:val="5"/>
            <w:sz w:val="24"/>
            <w:szCs w:val="24"/>
          </w:rPr>
          <w:t>苏州科技</w:t>
        </w:r>
      </w:hyperlink>
      <w:r w:rsidR="004447D5" w:rsidRPr="00D01B51">
        <w:rPr>
          <w:rFonts w:ascii="Microsoft YaHei UI" w:eastAsia="Microsoft YaHei UI" w:hAnsi="Microsoft YaHei UI" w:cs="宋体" w:hint="eastAsia"/>
          <w:color w:val="333333"/>
          <w:spacing w:val="5"/>
          <w:sz w:val="24"/>
          <w:szCs w:val="24"/>
        </w:rPr>
        <w:t> 今天</w:t>
      </w:r>
    </w:p>
    <w:p w:rsidR="004447D5" w:rsidRPr="00D01B51" w:rsidRDefault="004447D5" w:rsidP="004447D5">
      <w:pPr>
        <w:shd w:val="clear" w:color="auto" w:fill="FFFFFF"/>
        <w:adjustRightInd/>
        <w:snapToGrid/>
        <w:spacing w:after="0" w:line="480" w:lineRule="atLeast"/>
        <w:jc w:val="center"/>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b/>
          <w:bCs/>
          <w:color w:val="C00000"/>
          <w:spacing w:val="5"/>
          <w:sz w:val="24"/>
          <w:szCs w:val="24"/>
        </w:rPr>
        <w:t>2021年度江苏省民营科技企业备案工作</w:t>
      </w:r>
    </w:p>
    <w:p w:rsidR="004447D5" w:rsidRPr="00D01B51" w:rsidRDefault="004447D5" w:rsidP="004447D5">
      <w:pPr>
        <w:shd w:val="clear" w:color="auto" w:fill="FFFFFF"/>
        <w:adjustRightInd/>
        <w:snapToGrid/>
        <w:spacing w:after="0" w:line="480" w:lineRule="atLeast"/>
        <w:jc w:val="center"/>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color w:val="333333"/>
          <w:spacing w:val="5"/>
          <w:sz w:val="24"/>
          <w:szCs w:val="24"/>
        </w:rPr>
        <w:t>启动啦！</w:t>
      </w:r>
    </w:p>
    <w:p w:rsidR="004447D5" w:rsidRPr="00D01B51" w:rsidRDefault="004447D5" w:rsidP="004447D5">
      <w:pPr>
        <w:shd w:val="clear" w:color="auto" w:fill="FFFFFF"/>
        <w:adjustRightInd/>
        <w:snapToGrid/>
        <w:spacing w:after="0" w:line="480" w:lineRule="atLeast"/>
        <w:jc w:val="both"/>
        <w:rPr>
          <w:rFonts w:ascii="Microsoft YaHei UI" w:eastAsia="Microsoft YaHei UI" w:hAnsi="Microsoft YaHei UI" w:cs="宋体"/>
          <w:color w:val="333333"/>
          <w:spacing w:val="5"/>
          <w:sz w:val="24"/>
          <w:szCs w:val="24"/>
        </w:rPr>
      </w:pPr>
    </w:p>
    <w:p w:rsidR="004447D5" w:rsidRPr="00D01B51" w:rsidRDefault="004447D5" w:rsidP="004447D5">
      <w:pPr>
        <w:shd w:val="clear" w:color="auto" w:fill="FFFFFF"/>
        <w:adjustRightInd/>
        <w:snapToGrid/>
        <w:spacing w:after="0"/>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noProof/>
          <w:color w:val="333333"/>
          <w:spacing w:val="5"/>
          <w:sz w:val="24"/>
          <w:szCs w:val="24"/>
        </w:rPr>
        <w:drawing>
          <wp:inline distT="0" distB="0" distL="0" distR="0">
            <wp:extent cx="1270000" cy="622300"/>
            <wp:effectExtent l="0" t="0" r="635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cstate="print"/>
                    <a:srcRect/>
                    <a:stretch>
                      <a:fillRect/>
                    </a:stretch>
                  </pic:blipFill>
                  <pic:spPr bwMode="auto">
                    <a:xfrm>
                      <a:off x="0" y="0"/>
                      <a:ext cx="1270000" cy="622300"/>
                    </a:xfrm>
                    <a:prstGeom prst="rect">
                      <a:avLst/>
                    </a:prstGeom>
                    <a:noFill/>
                    <a:ln w="9525">
                      <a:noFill/>
                      <a:miter lim="800000"/>
                      <a:headEnd/>
                      <a:tailEnd/>
                    </a:ln>
                  </pic:spPr>
                </pic:pic>
              </a:graphicData>
            </a:graphic>
          </wp:inline>
        </w:drawing>
      </w:r>
    </w:p>
    <w:p w:rsidR="004447D5" w:rsidRPr="00D01B51" w:rsidRDefault="004447D5" w:rsidP="004447D5">
      <w:pPr>
        <w:shd w:val="clear" w:color="auto" w:fill="FFFFFF"/>
        <w:adjustRightInd/>
        <w:snapToGrid/>
        <w:spacing w:after="0"/>
        <w:jc w:val="both"/>
        <w:rPr>
          <w:rFonts w:ascii="Microsoft YaHei UI" w:eastAsia="Microsoft YaHei UI" w:hAnsi="Microsoft YaHei UI" w:cs="宋体"/>
          <w:color w:val="333333"/>
          <w:spacing w:val="5"/>
          <w:sz w:val="24"/>
          <w:szCs w:val="24"/>
        </w:rPr>
      </w:pPr>
    </w:p>
    <w:p w:rsidR="004447D5" w:rsidRPr="00D01B51" w:rsidRDefault="004447D5" w:rsidP="004447D5">
      <w:pPr>
        <w:shd w:val="clear" w:color="auto" w:fill="FFFFFF"/>
        <w:adjustRightInd/>
        <w:snapToGrid/>
        <w:spacing w:after="0"/>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b/>
          <w:bCs/>
          <w:color w:val="333333"/>
          <w:spacing w:val="5"/>
          <w:sz w:val="24"/>
          <w:szCs w:val="24"/>
        </w:rPr>
        <w:t>一、申报条件</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根据《江苏省民营科技企业备案工作指引》（苏民科协〔2020〕5号）文件要求，我市申报江苏省民营科技企业资质备案的企业必须符合以下条件：</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1、在苏州行政区域内依法登记注册，申请备案时须注册成立一年以上；</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2、由公民、法人或者其他组织自筹资金、自愿结合、自主经营、自负盈亏；</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3、符合国家产业政策和技术政策及其发展方向，主要从事技术开发、技术转让、技术咨询、技术服务以及新产品研究、开发、生产、经营业务；</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4、申请备案的上一年度从业人员（职工总数）中科技人员占10%以上；</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5、申请备案的上一年度技术性收入和科技成果产业化产品的销售收入占全年总营业收入的50%以上，或者技术性收入占全年营业收入的20%以上；</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6、申请备案的上一年度研究开发的经费支出占全年营业收入的2%以上；</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7、拥有专利或者专有技术；</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8、企业申请备案的上一年度内未发生重大安全、重大质量事故或严重环境违法行为，且企业未列入经营异常名录和严重违法失信企业名单。</w:t>
      </w:r>
    </w:p>
    <w:p w:rsidR="004447D5" w:rsidRPr="00D01B51" w:rsidRDefault="004447D5" w:rsidP="004447D5">
      <w:pPr>
        <w:shd w:val="clear" w:color="auto" w:fill="FFFFFF"/>
        <w:adjustRightInd/>
        <w:snapToGrid/>
        <w:spacing w:after="0"/>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b/>
          <w:bCs/>
          <w:color w:val="333333"/>
          <w:spacing w:val="5"/>
          <w:sz w:val="24"/>
          <w:szCs w:val="24"/>
        </w:rPr>
        <w:t>二、备案程序</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为进一步落实优化营商环境的总体要求，从今年开始江苏省民营科技企业备案工作推行“全流程无纸化、申请资料精简化”，实现企业备案全流程网上办理，全面取消纸质材料要求，并进一步精简证明资料。</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（一）企业在线申请</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lastRenderedPageBreak/>
        <w:t xml:space="preserve">　　江苏省民营科技企业备案工作采取企业自主评价、属地化管理、省级备案的工作模式。企业对照申报条件进行自我评价，认为符合条件的企业登录江苏省民营科技企业管理信息系统（网址：http://beian.jssmykj.org.cn）进行注册登记，填写《企业注册登记表》，注册信息经所在区（县级市）科技部门审核确认后，在线填写《江苏省民营科技企业备案申请表》并上传相关佐证材料。</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佐证材料清单如下：</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1、申请备案的上一年度职工和科技人员情况说明材料；</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2、申请备案的上一年度《资产负债表》、《利润表》（《损益表》）；</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3、申请备案的上一年度技术性收入和科技成果产业化产品的销售收入证明材料；</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4、申请备案的上一年度研究开发费用支出和知识产权情况材料；</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5、如申请备案的企业为有效期内高新技术企业，仅需提供高新技术企业证书，以上第1-4项材料可不提供；</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6、所在地推荐单位认为应当提供的其他材料。</w:t>
      </w:r>
    </w:p>
    <w:p w:rsidR="004447D5" w:rsidRPr="00D01B51" w:rsidRDefault="004447D5" w:rsidP="004447D5">
      <w:pPr>
        <w:shd w:val="clear" w:color="auto" w:fill="FFFFFF"/>
        <w:adjustRightInd/>
        <w:snapToGrid/>
        <w:spacing w:after="0"/>
        <w:jc w:val="both"/>
        <w:rPr>
          <w:rFonts w:ascii="微软雅黑" w:hAnsi="微软雅黑" w:cs="宋体"/>
          <w:color w:val="000000"/>
          <w:spacing w:val="5"/>
          <w:sz w:val="24"/>
          <w:szCs w:val="24"/>
        </w:rPr>
      </w:pP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企业在系统内上传的佐证材料须是加盖企业公章的原件扫描件。企业应遵守国家和省有关法律法规、《江苏省发展民营科技企业条例》及本指引有关要求，不得弄虚作假，确保所填报信息和上传文件的准确性、真实性、合法性、有效性，并对所填报的信息和内容承担相应的法律责任。</w:t>
      </w:r>
    </w:p>
    <w:p w:rsidR="004447D5" w:rsidRPr="00D01B51" w:rsidRDefault="004447D5" w:rsidP="004447D5">
      <w:pPr>
        <w:shd w:val="clear" w:color="auto" w:fill="FFFFFF"/>
        <w:adjustRightInd/>
        <w:snapToGrid/>
        <w:spacing w:after="0"/>
        <w:jc w:val="both"/>
        <w:rPr>
          <w:rFonts w:ascii="微软雅黑" w:hAnsi="微软雅黑" w:cs="宋体"/>
          <w:color w:val="000000"/>
          <w:spacing w:val="5"/>
          <w:sz w:val="24"/>
          <w:szCs w:val="24"/>
        </w:rPr>
      </w:pP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（二）科技部门审核材料</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各区（县级市）科技部门对企业申请材料进行审核，在线提交审核意见，通过系统导出《江苏省民营科技企业备案推荐汇总表》（一式两份），于每批次截止时间后3个工作日内加盖单位公章报送至苏州市民营科技促进会。</w:t>
      </w:r>
    </w:p>
    <w:p w:rsidR="004447D5" w:rsidRPr="00D01B51" w:rsidRDefault="004447D5" w:rsidP="004447D5">
      <w:pPr>
        <w:shd w:val="clear" w:color="auto" w:fill="FFFFFF"/>
        <w:adjustRightInd/>
        <w:snapToGrid/>
        <w:spacing w:after="0"/>
        <w:jc w:val="both"/>
        <w:rPr>
          <w:rFonts w:ascii="微软雅黑" w:hAnsi="微软雅黑" w:cs="宋体"/>
          <w:color w:val="000000"/>
          <w:spacing w:val="5"/>
          <w:sz w:val="24"/>
          <w:szCs w:val="24"/>
        </w:rPr>
      </w:pP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（三）审查确认</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苏州市民营科技促进会作为苏州地区的备案工作推荐单位，对各区（县级市）科技部门审核通过的企业申请资料进行形式审查，对符合备案条件的</w:t>
      </w:r>
      <w:r w:rsidRPr="00D01B51">
        <w:rPr>
          <w:rFonts w:ascii="微软雅黑" w:hAnsi="微软雅黑" w:cs="宋体" w:hint="eastAsia"/>
          <w:color w:val="595959"/>
          <w:spacing w:val="5"/>
          <w:sz w:val="24"/>
          <w:szCs w:val="24"/>
        </w:rPr>
        <w:lastRenderedPageBreak/>
        <w:t>企业在线提出备案意见后报送至苏州市科学技术局，并由苏州市科学技术局正式行文报江苏省民营科技企业协会。</w:t>
      </w:r>
    </w:p>
    <w:p w:rsidR="004447D5" w:rsidRPr="00D01B51" w:rsidRDefault="004447D5" w:rsidP="004447D5">
      <w:pPr>
        <w:shd w:val="clear" w:color="auto" w:fill="FFFFFF"/>
        <w:adjustRightInd/>
        <w:snapToGrid/>
        <w:spacing w:after="0"/>
        <w:jc w:val="both"/>
        <w:rPr>
          <w:rFonts w:ascii="微软雅黑" w:hAnsi="微软雅黑" w:cs="宋体"/>
          <w:color w:val="000000"/>
          <w:spacing w:val="5"/>
          <w:sz w:val="24"/>
          <w:szCs w:val="24"/>
        </w:rPr>
      </w:pP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（四）省级备案</w:t>
      </w:r>
    </w:p>
    <w:p w:rsidR="004447D5" w:rsidRPr="00D01B51" w:rsidRDefault="004447D5" w:rsidP="004447D5">
      <w:pPr>
        <w:shd w:val="clear" w:color="auto" w:fill="FFFFFF"/>
        <w:adjustRightInd/>
        <w:snapToGrid/>
        <w:spacing w:after="0" w:line="480" w:lineRule="atLeast"/>
        <w:jc w:val="both"/>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 xml:space="preserve">　　江苏省民营科技企业协会对拟备案的企业在江苏省民营科技企业协会网站公示5个工作日，无异议的，纳入备案范围，赋予备案编号，并在江苏省民营科技企业协会网站发布，颁发由江苏省民营科技企业协会统一印制的“江苏省民营科技企业证书”；有异议的，由推荐单位进行核实处理。</w:t>
      </w:r>
    </w:p>
    <w:p w:rsidR="004447D5" w:rsidRPr="00D01B51" w:rsidRDefault="004447D5" w:rsidP="004447D5">
      <w:pPr>
        <w:shd w:val="clear" w:color="auto" w:fill="FFFFFF"/>
        <w:adjustRightInd/>
        <w:snapToGrid/>
        <w:spacing w:after="0"/>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b/>
          <w:bCs/>
          <w:color w:val="333333"/>
          <w:spacing w:val="5"/>
          <w:sz w:val="24"/>
          <w:szCs w:val="24"/>
        </w:rPr>
        <w:t>三、备案批次及时间</w:t>
      </w:r>
    </w:p>
    <w:p w:rsidR="004447D5" w:rsidRPr="00D01B51" w:rsidRDefault="004447D5" w:rsidP="004447D5">
      <w:pPr>
        <w:shd w:val="clear" w:color="auto" w:fill="FFFFFF"/>
        <w:adjustRightInd/>
        <w:snapToGrid/>
        <w:spacing w:after="0" w:line="480" w:lineRule="atLeast"/>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color w:val="595959"/>
          <w:spacing w:val="5"/>
          <w:sz w:val="24"/>
          <w:szCs w:val="24"/>
        </w:rPr>
        <w:t xml:space="preserve">　　江苏省民营科技企业备案采取常年受理、集中备案的方式，2021年分三批次集中受理，截止时间分别为：第一批5月31日、第二批7月30日、第三批9月30日。即日起企业可根据实际情况自主选择备案批次。</w:t>
      </w:r>
    </w:p>
    <w:p w:rsidR="004447D5" w:rsidRPr="00D01B51" w:rsidRDefault="004447D5" w:rsidP="004447D5">
      <w:pPr>
        <w:shd w:val="clear" w:color="auto" w:fill="FFFFFF"/>
        <w:adjustRightInd/>
        <w:snapToGrid/>
        <w:spacing w:after="0"/>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b/>
          <w:bCs/>
          <w:color w:val="333333"/>
          <w:spacing w:val="5"/>
          <w:sz w:val="24"/>
          <w:szCs w:val="24"/>
        </w:rPr>
        <w:t>四、备案有效期</w:t>
      </w:r>
    </w:p>
    <w:p w:rsidR="004447D5" w:rsidRPr="00D01B51" w:rsidRDefault="004447D5" w:rsidP="004447D5">
      <w:pPr>
        <w:shd w:val="clear" w:color="auto" w:fill="FFFFFF"/>
        <w:adjustRightInd/>
        <w:snapToGrid/>
        <w:spacing w:after="0" w:line="480" w:lineRule="atLeast"/>
        <w:jc w:val="both"/>
        <w:rPr>
          <w:rFonts w:ascii="Microsoft YaHei UI" w:eastAsia="Microsoft YaHei UI" w:hAnsi="Microsoft YaHei UI" w:cs="宋体"/>
          <w:color w:val="333333"/>
          <w:spacing w:val="5"/>
          <w:sz w:val="24"/>
          <w:szCs w:val="24"/>
        </w:rPr>
      </w:pPr>
      <w:r w:rsidRPr="00D01B51">
        <w:rPr>
          <w:rFonts w:ascii="微软雅黑" w:hAnsi="微软雅黑" w:cs="宋体" w:hint="eastAsia"/>
          <w:color w:val="595959"/>
          <w:spacing w:val="5"/>
          <w:sz w:val="24"/>
          <w:szCs w:val="24"/>
        </w:rPr>
        <w:t xml:space="preserve">　　江苏省民营科技企业备案</w:t>
      </w:r>
      <w:r w:rsidRPr="00D01B51">
        <w:rPr>
          <w:rFonts w:ascii="微软雅黑" w:hAnsi="微软雅黑" w:cs="宋体" w:hint="eastAsia"/>
          <w:color w:val="C00000"/>
          <w:spacing w:val="5"/>
          <w:sz w:val="24"/>
          <w:szCs w:val="24"/>
        </w:rPr>
        <w:t>有效期为3年</w:t>
      </w:r>
      <w:r w:rsidRPr="00D01B51">
        <w:rPr>
          <w:rFonts w:ascii="微软雅黑" w:hAnsi="微软雅黑" w:cs="宋体" w:hint="eastAsia"/>
          <w:color w:val="595959"/>
          <w:spacing w:val="5"/>
          <w:sz w:val="24"/>
          <w:szCs w:val="24"/>
        </w:rPr>
        <w:t>，实行动态管理。江苏省民营科技企业协会按照50元/家的标准收取备案管理服务费用（含证书印制工本费）。为便于统计和开票，将通过在线系统收取。备案有效期结束后，可按照《工作指引》有关条件和流程重新申请备案，经审核、公示后符合条件的，取得新的备案编号。</w:t>
      </w:r>
    </w:p>
    <w:p w:rsidR="004447D5" w:rsidRPr="00D01B51" w:rsidRDefault="004447D5" w:rsidP="004447D5">
      <w:pPr>
        <w:shd w:val="clear" w:color="auto" w:fill="FFFFFF"/>
        <w:adjustRightInd/>
        <w:snapToGrid/>
        <w:spacing w:after="0"/>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b/>
          <w:bCs/>
          <w:color w:val="333333"/>
          <w:spacing w:val="5"/>
          <w:sz w:val="24"/>
          <w:szCs w:val="24"/>
        </w:rPr>
        <w:t>五、联系方式</w:t>
      </w:r>
    </w:p>
    <w:p w:rsidR="004447D5" w:rsidRPr="00D01B51" w:rsidRDefault="004447D5" w:rsidP="004447D5">
      <w:pPr>
        <w:shd w:val="clear" w:color="auto" w:fill="FFFFFF"/>
        <w:adjustRightInd/>
        <w:snapToGrid/>
        <w:spacing w:after="0" w:line="480" w:lineRule="atLeast"/>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color w:val="595959"/>
          <w:spacing w:val="5"/>
          <w:sz w:val="24"/>
          <w:szCs w:val="24"/>
        </w:rPr>
        <w:t xml:space="preserve">　　在苏州市科学技术局的指导支持下，苏州市民营科技促进会负责苏州地区的备案推荐及审查确认工作，各区（县级市）科技部门负责组织发动及材料审核工作，具体联系方式如下：</w:t>
      </w:r>
    </w:p>
    <w:p w:rsidR="004447D5" w:rsidRPr="00D01B51" w:rsidRDefault="004447D5" w:rsidP="004447D5">
      <w:pPr>
        <w:shd w:val="clear" w:color="auto" w:fill="FFFFFF"/>
        <w:adjustRightInd/>
        <w:snapToGrid/>
        <w:spacing w:after="0" w:line="480" w:lineRule="atLeast"/>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color w:val="595959"/>
          <w:spacing w:val="5"/>
          <w:sz w:val="24"/>
          <w:szCs w:val="24"/>
        </w:rPr>
        <w:t xml:space="preserve">　　苏州市民营科技促进会：丁晓涵、赵健，电话：0512-62895751；咨询QQ群：235870284</w:t>
      </w:r>
    </w:p>
    <w:p w:rsidR="004447D5" w:rsidRPr="00D01B51" w:rsidRDefault="004447D5" w:rsidP="004447D5">
      <w:pPr>
        <w:shd w:val="clear" w:color="auto" w:fill="FFFFFF"/>
        <w:adjustRightInd/>
        <w:snapToGrid/>
        <w:spacing w:after="0" w:line="480" w:lineRule="atLeast"/>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color w:val="595959"/>
          <w:spacing w:val="5"/>
          <w:sz w:val="24"/>
          <w:szCs w:val="24"/>
        </w:rPr>
        <w:t xml:space="preserve">　　张家港市科技局：陈嘉琛，电话：0512-58286129</w:t>
      </w:r>
    </w:p>
    <w:p w:rsidR="004447D5" w:rsidRPr="00D01B51" w:rsidRDefault="004447D5" w:rsidP="004447D5">
      <w:pPr>
        <w:shd w:val="clear" w:color="auto" w:fill="FFFFFF"/>
        <w:adjustRightInd/>
        <w:snapToGrid/>
        <w:spacing w:after="0" w:line="480" w:lineRule="atLeast"/>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color w:val="595959"/>
          <w:spacing w:val="5"/>
          <w:sz w:val="24"/>
          <w:szCs w:val="24"/>
        </w:rPr>
        <w:t xml:space="preserve">　　常熟市科技局：郑权，电话：0512-52777737</w:t>
      </w:r>
    </w:p>
    <w:p w:rsidR="004447D5" w:rsidRPr="00D01B51" w:rsidRDefault="004447D5" w:rsidP="004447D5">
      <w:pPr>
        <w:shd w:val="clear" w:color="auto" w:fill="FFFFFF"/>
        <w:adjustRightInd/>
        <w:snapToGrid/>
        <w:spacing w:after="0" w:line="480" w:lineRule="atLeast"/>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color w:val="595959"/>
          <w:spacing w:val="5"/>
          <w:sz w:val="24"/>
          <w:szCs w:val="24"/>
        </w:rPr>
        <w:t xml:space="preserve">　　太仓市科技局：吴依凡，电话：0512-53523295</w:t>
      </w:r>
    </w:p>
    <w:p w:rsidR="004447D5" w:rsidRPr="00D01B51" w:rsidRDefault="004447D5" w:rsidP="004447D5">
      <w:pPr>
        <w:shd w:val="clear" w:color="auto" w:fill="FFFFFF"/>
        <w:adjustRightInd/>
        <w:snapToGrid/>
        <w:spacing w:after="0" w:line="480" w:lineRule="atLeast"/>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color w:val="595959"/>
          <w:spacing w:val="5"/>
          <w:sz w:val="24"/>
          <w:szCs w:val="24"/>
        </w:rPr>
        <w:t xml:space="preserve">　　昆山市科技局：金志芳，电话：0512-57313714</w:t>
      </w:r>
    </w:p>
    <w:p w:rsidR="004447D5" w:rsidRPr="00D01B51" w:rsidRDefault="004447D5" w:rsidP="004447D5">
      <w:pPr>
        <w:shd w:val="clear" w:color="auto" w:fill="FFFFFF"/>
        <w:adjustRightInd/>
        <w:snapToGrid/>
        <w:spacing w:after="0" w:line="480" w:lineRule="atLeast"/>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color w:val="595959"/>
          <w:spacing w:val="5"/>
          <w:sz w:val="24"/>
          <w:szCs w:val="24"/>
        </w:rPr>
        <w:t xml:space="preserve">　　吴江区科技局：陈红梅、马晓明，电话：0512-63981881</w:t>
      </w:r>
    </w:p>
    <w:p w:rsidR="004447D5" w:rsidRPr="00D01B51" w:rsidRDefault="004447D5" w:rsidP="004447D5">
      <w:pPr>
        <w:shd w:val="clear" w:color="auto" w:fill="FFFFFF"/>
        <w:adjustRightInd/>
        <w:snapToGrid/>
        <w:spacing w:after="0" w:line="480" w:lineRule="atLeast"/>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color w:val="595959"/>
          <w:spacing w:val="5"/>
          <w:sz w:val="24"/>
          <w:szCs w:val="24"/>
        </w:rPr>
        <w:lastRenderedPageBreak/>
        <w:t xml:space="preserve">　　吴中区科技局：郑冉，电话：0512-67682260</w:t>
      </w:r>
    </w:p>
    <w:p w:rsidR="004447D5" w:rsidRPr="00D01B51" w:rsidRDefault="004447D5" w:rsidP="004447D5">
      <w:pPr>
        <w:shd w:val="clear" w:color="auto" w:fill="FFFFFF"/>
        <w:adjustRightInd/>
        <w:snapToGrid/>
        <w:spacing w:after="0" w:line="480" w:lineRule="atLeast"/>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color w:val="595959"/>
          <w:spacing w:val="5"/>
          <w:sz w:val="24"/>
          <w:szCs w:val="24"/>
        </w:rPr>
        <w:t xml:space="preserve">　　相城区科技局：陆建男，电话：0512-85182170</w:t>
      </w:r>
    </w:p>
    <w:p w:rsidR="004447D5" w:rsidRPr="00D01B51" w:rsidRDefault="004447D5" w:rsidP="004447D5">
      <w:pPr>
        <w:shd w:val="clear" w:color="auto" w:fill="FFFFFF"/>
        <w:adjustRightInd/>
        <w:snapToGrid/>
        <w:spacing w:after="0" w:line="480" w:lineRule="atLeast"/>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color w:val="595959"/>
          <w:spacing w:val="5"/>
          <w:sz w:val="24"/>
          <w:szCs w:val="24"/>
        </w:rPr>
        <w:t xml:space="preserve">　　姑苏区经济和科技局：高竞宜，电话：0512-68727616</w:t>
      </w:r>
    </w:p>
    <w:p w:rsidR="004447D5" w:rsidRPr="00D01B51" w:rsidRDefault="004447D5" w:rsidP="004447D5">
      <w:pPr>
        <w:shd w:val="clear" w:color="auto" w:fill="FFFFFF"/>
        <w:adjustRightInd/>
        <w:snapToGrid/>
        <w:spacing w:after="0" w:line="480" w:lineRule="atLeast"/>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color w:val="595959"/>
          <w:spacing w:val="5"/>
          <w:sz w:val="24"/>
          <w:szCs w:val="24"/>
        </w:rPr>
        <w:t xml:space="preserve">　　工业园区企业发展服务中心：许春，电话：0512-67068015</w:t>
      </w:r>
    </w:p>
    <w:p w:rsidR="004447D5" w:rsidRPr="00D01B51" w:rsidRDefault="004447D5" w:rsidP="004447D5">
      <w:pPr>
        <w:shd w:val="clear" w:color="auto" w:fill="FFFFFF"/>
        <w:adjustRightInd/>
        <w:snapToGrid/>
        <w:spacing w:after="0" w:line="480" w:lineRule="atLeast"/>
        <w:jc w:val="both"/>
        <w:rPr>
          <w:rFonts w:ascii="Microsoft YaHei UI" w:eastAsia="Microsoft YaHei UI" w:hAnsi="Microsoft YaHei UI" w:cs="宋体"/>
          <w:color w:val="333333"/>
          <w:spacing w:val="5"/>
          <w:sz w:val="24"/>
          <w:szCs w:val="24"/>
        </w:rPr>
      </w:pPr>
      <w:r w:rsidRPr="00D01B51">
        <w:rPr>
          <w:rFonts w:ascii="Microsoft YaHei UI" w:eastAsia="Microsoft YaHei UI" w:hAnsi="Microsoft YaHei UI" w:cs="宋体" w:hint="eastAsia"/>
          <w:color w:val="595959"/>
          <w:spacing w:val="5"/>
          <w:sz w:val="24"/>
          <w:szCs w:val="24"/>
        </w:rPr>
        <w:t xml:space="preserve">　　高新区科创局：梅琳、周一君，0512-68756226，68751593</w:t>
      </w:r>
    </w:p>
    <w:p w:rsidR="004447D5" w:rsidRPr="00D01B51" w:rsidRDefault="004447D5" w:rsidP="004447D5">
      <w:pPr>
        <w:shd w:val="clear" w:color="auto" w:fill="FFFFFF"/>
        <w:adjustRightInd/>
        <w:snapToGrid/>
        <w:spacing w:after="0"/>
        <w:jc w:val="both"/>
        <w:rPr>
          <w:rFonts w:ascii="Microsoft YaHei UI" w:eastAsia="Microsoft YaHei UI" w:hAnsi="Microsoft YaHei UI" w:cs="宋体"/>
          <w:color w:val="333333"/>
          <w:spacing w:val="5"/>
          <w:sz w:val="24"/>
          <w:szCs w:val="24"/>
        </w:rPr>
      </w:pPr>
    </w:p>
    <w:p w:rsidR="004447D5" w:rsidRPr="00D01B51" w:rsidRDefault="004447D5" w:rsidP="004447D5">
      <w:pPr>
        <w:shd w:val="clear" w:color="auto" w:fill="FFFFFF"/>
        <w:adjustRightInd/>
        <w:snapToGrid/>
        <w:spacing w:after="0" w:line="480" w:lineRule="atLeast"/>
        <w:jc w:val="right"/>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苏州市民营科技促进会</w:t>
      </w:r>
    </w:p>
    <w:p w:rsidR="004447D5" w:rsidRPr="00D01B51" w:rsidRDefault="004447D5" w:rsidP="004447D5">
      <w:pPr>
        <w:shd w:val="clear" w:color="auto" w:fill="FFFFFF"/>
        <w:adjustRightInd/>
        <w:snapToGrid/>
        <w:spacing w:after="0" w:line="480" w:lineRule="atLeast"/>
        <w:jc w:val="right"/>
        <w:rPr>
          <w:rFonts w:ascii="微软雅黑" w:hAnsi="微软雅黑" w:cs="宋体"/>
          <w:color w:val="000000"/>
          <w:spacing w:val="5"/>
          <w:sz w:val="24"/>
          <w:szCs w:val="24"/>
        </w:rPr>
      </w:pPr>
      <w:r w:rsidRPr="00D01B51">
        <w:rPr>
          <w:rFonts w:ascii="微软雅黑" w:hAnsi="微软雅黑" w:cs="宋体" w:hint="eastAsia"/>
          <w:color w:val="595959"/>
          <w:spacing w:val="5"/>
          <w:sz w:val="24"/>
          <w:szCs w:val="24"/>
        </w:rPr>
        <w:t>2021年4月7日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C170E"/>
    <w:rsid w:val="003D37D8"/>
    <w:rsid w:val="00426133"/>
    <w:rsid w:val="004358AB"/>
    <w:rsid w:val="004447D5"/>
    <w:rsid w:val="008B7726"/>
    <w:rsid w:val="00D01B51"/>
    <w:rsid w:val="00D31D50"/>
    <w:rsid w:val="00EB1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4447D5"/>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447D5"/>
    <w:rPr>
      <w:rFonts w:ascii="宋体" w:eastAsia="宋体" w:hAnsi="宋体" w:cs="宋体"/>
      <w:b/>
      <w:bCs/>
      <w:sz w:val="36"/>
      <w:szCs w:val="36"/>
    </w:rPr>
  </w:style>
  <w:style w:type="character" w:customStyle="1" w:styleId="richmediameta">
    <w:name w:val="rich_media_meta"/>
    <w:basedOn w:val="a0"/>
    <w:rsid w:val="004447D5"/>
  </w:style>
  <w:style w:type="character" w:styleId="a3">
    <w:name w:val="Hyperlink"/>
    <w:basedOn w:val="a0"/>
    <w:uiPriority w:val="99"/>
    <w:semiHidden/>
    <w:unhideWhenUsed/>
    <w:rsid w:val="004447D5"/>
    <w:rPr>
      <w:color w:val="0000FF"/>
      <w:u w:val="single"/>
    </w:rPr>
  </w:style>
  <w:style w:type="character" w:customStyle="1" w:styleId="apple-converted-space">
    <w:name w:val="apple-converted-space"/>
    <w:basedOn w:val="a0"/>
    <w:rsid w:val="004447D5"/>
  </w:style>
  <w:style w:type="character" w:styleId="a4">
    <w:name w:val="Emphasis"/>
    <w:basedOn w:val="a0"/>
    <w:uiPriority w:val="20"/>
    <w:qFormat/>
    <w:rsid w:val="004447D5"/>
    <w:rPr>
      <w:i/>
      <w:iCs/>
    </w:rPr>
  </w:style>
  <w:style w:type="paragraph" w:styleId="a5">
    <w:name w:val="Normal (Web)"/>
    <w:basedOn w:val="a"/>
    <w:uiPriority w:val="99"/>
    <w:semiHidden/>
    <w:unhideWhenUsed/>
    <w:rsid w:val="004447D5"/>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4447D5"/>
    <w:rPr>
      <w:b/>
      <w:bCs/>
    </w:rPr>
  </w:style>
  <w:style w:type="paragraph" w:styleId="a7">
    <w:name w:val="Balloon Text"/>
    <w:basedOn w:val="a"/>
    <w:link w:val="Char"/>
    <w:uiPriority w:val="99"/>
    <w:semiHidden/>
    <w:unhideWhenUsed/>
    <w:rsid w:val="004447D5"/>
    <w:pPr>
      <w:spacing w:after="0"/>
    </w:pPr>
    <w:rPr>
      <w:sz w:val="18"/>
      <w:szCs w:val="18"/>
    </w:rPr>
  </w:style>
  <w:style w:type="character" w:customStyle="1" w:styleId="Char">
    <w:name w:val="批注框文本 Char"/>
    <w:basedOn w:val="a0"/>
    <w:link w:val="a7"/>
    <w:uiPriority w:val="99"/>
    <w:semiHidden/>
    <w:rsid w:val="004447D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352023504">
      <w:bodyDiv w:val="1"/>
      <w:marLeft w:val="0"/>
      <w:marRight w:val="0"/>
      <w:marTop w:val="0"/>
      <w:marBottom w:val="0"/>
      <w:divBdr>
        <w:top w:val="none" w:sz="0" w:space="0" w:color="auto"/>
        <w:left w:val="none" w:sz="0" w:space="0" w:color="auto"/>
        <w:bottom w:val="none" w:sz="0" w:space="0" w:color="auto"/>
        <w:right w:val="none" w:sz="0" w:space="0" w:color="auto"/>
      </w:divBdr>
      <w:divsChild>
        <w:div w:id="1101801470">
          <w:marLeft w:val="0"/>
          <w:marRight w:val="0"/>
          <w:marTop w:val="0"/>
          <w:marBottom w:val="2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cp:revision>
  <dcterms:created xsi:type="dcterms:W3CDTF">2008-09-11T17:20:00Z</dcterms:created>
  <dcterms:modified xsi:type="dcterms:W3CDTF">2021-04-12T06:13:00Z</dcterms:modified>
</cp:coreProperties>
</file>